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ttf" ContentType="application/x-font-ttf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custom-properties" Target="docProps/custom.xml"/><Relationship Id="rId2" Type="http://schemas.openxmlformats.org/officeDocument/2006/relationships/officeDocument" Target="word/document.xml"/><Relationship Id="rId1" Type="http://schemas.openxmlformats.org/package/2006/relationships/metadata/core-properties" Target="docProps/core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80" w:line="240" w:lineRule="auto"/>
        <w:rPr>
          <w:rFonts w:ascii="Calibri" w:cs="Calibri" w:eastAsia="Calibri" w:hAnsi="Calibri"/>
          <w:b w:val="1"/>
          <w:bCs w:val="1"/>
          <w:sz w:val="36"/>
          <w:szCs w:val="36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36"/>
          <w:szCs w:val="36"/>
          <w:rtl w:val="0"/>
        </w:rPr>
        <w:t xml:space="preserve">Rubric for Review of Advanced Manufacturing Presentation Materials for K12 Classrooms</w:t>
      </w:r>
    </w:p>
    <w:p w:rsidR="00000000" w:rsidDel="00000000" w:rsidP="00000000" w:rsidRDefault="00000000" w:rsidRPr="00000000" w14:paraId="00000002">
      <w:pPr>
        <w:spacing w:after="280" w:before="280" w:line="240" w:lineRule="auto"/>
        <w:rPr>
          <w:rFonts w:ascii="Calibri" w:cs="Calibri" w:eastAsia="Calibri" w:hAnsi="Calibri"/>
          <w:i w:val="1"/>
          <w:i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For use with OMA, OACC, COMP K12 Slide Decks, PPT Outlines, and Presentation Guides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80" w:before="28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Presentation Set Being Reviewed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(Please highlight or circle one)    1     2     3</w:t>
      </w:r>
    </w:p>
    <w:p w:rsidR="00000000" w:rsidDel="00000000" w:rsidP="00000000" w:rsidRDefault="00000000" w:rsidRPr="00000000" w14:paraId="00000004">
      <w:pPr>
        <w:spacing w:after="0" w:before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Reviewer’s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Name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_______________________________________________________________  </w:t>
      </w:r>
    </w:p>
    <w:p w:rsidR="00000000" w:rsidDel="00000000" w:rsidP="00000000" w:rsidRDefault="00000000" w:rsidRPr="00000000" w14:paraId="00000005">
      <w:pPr>
        <w:spacing w:after="0" w:before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Organization &amp; Title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_____________________________________________________________</w:t>
      </w:r>
    </w:p>
    <w:p w:rsidR="00000000" w:rsidDel="00000000" w:rsidP="00000000" w:rsidRDefault="00000000" w:rsidRPr="00000000" w14:paraId="00000006">
      <w:pPr>
        <w:spacing w:after="0" w:before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722"/>
        <w:gridCol w:w="3064"/>
        <w:gridCol w:w="2333"/>
        <w:gridCol w:w="2231"/>
        <w:tblGridChange w:id="0">
          <w:tblGrid>
            <w:gridCol w:w="1722"/>
            <w:gridCol w:w="3064"/>
            <w:gridCol w:w="2333"/>
            <w:gridCol w:w="2231"/>
          </w:tblGrid>
        </w:tblGridChange>
      </w:tblGrid>
      <w:tr>
        <w:trPr>
          <w:cantSplit w:val="0"/>
          <w:tblHeader w:val="1"/>
        </w:trPr>
        <w:tc>
          <w:tcPr>
            <w:vAlign w:val="center"/>
          </w:tcPr>
          <w:p w:rsidR="00000000" w:rsidDel="00000000" w:rsidP="00000000" w:rsidRDefault="00000000" w:rsidRPr="00000000" w14:paraId="00000007">
            <w:pPr>
              <w:spacing w:after="0" w:line="240" w:lineRule="auto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Category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8">
            <w:pPr>
              <w:spacing w:after="0" w:line="240" w:lineRule="auto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Exceeds Expectations (3 pts)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spacing w:after="0" w:line="240" w:lineRule="auto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Meets Expectations </w:t>
            </w:r>
          </w:p>
          <w:p w:rsidR="00000000" w:rsidDel="00000000" w:rsidP="00000000" w:rsidRDefault="00000000" w:rsidRPr="00000000" w14:paraId="0000000A">
            <w:pPr>
              <w:spacing w:after="0" w:line="240" w:lineRule="auto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(2 pts)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spacing w:after="0" w:line="240" w:lineRule="auto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Needs Improvement (1 pt)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C">
            <w:pPr>
              <w:spacing w:after="0"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1. Clarity and Limited Use of Jargon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spacing w:after="0"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Presentation material explains industry terms in simple, relatable language; avoids or defines all acronyms clearly; connects concepts to everyday experiences.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spacing w:after="0"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Presentation material has mostly clear explanations; some jargon or acronyms used but generally understandable.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spacing w:after="0"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Presentation material employs heavy use of industry jargon or technical language; little to no effort to simplify or explain terms is evident.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0">
            <w:pPr>
              <w:spacing w:after="0"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2. Organization and Flow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1">
            <w:pPr>
              <w:spacing w:after="0"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Presentation flows smoothly; clear transitions between slides; logical structure supports understanding and engagement.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spacing w:after="0"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Generally organized; some transitions or explanations could be smoother. Please define below in Notes.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spacing w:after="0"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Presentation feels disjointed or confusing; difficult for students to follow progression.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4">
            <w:pPr>
              <w:spacing w:after="0"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3. Engagement and Interaction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spacing w:after="0"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Materials offer effective student strategies through questions, discussions, and activities; encourages participation; adjustments are provided for varying age groups.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spacing w:after="0"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Materials include some engagement but may rely heavily on lecture or video allowing for moderate student participation.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spacing w:after="0"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Minimal interaction is encouraged through the materials; presentation is mostly one-way with little evidence of involving students.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8">
            <w:pPr>
              <w:spacing w:after="0"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4. Use of Visuals and Demonstrations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9">
            <w:pPr>
              <w:spacing w:after="0"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Provides opportunities to use visuals, videos, or props effectively; enhances learning and maintains attention; technology or examples are age-appropriate and exciting.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spacing w:after="0"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Uses visuals or videos that support content but lack connection to key ideas.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spacing w:after="0"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Slides or visuals are text-heavy or hard to follow; little visual or sensory engagement, and connection to key ideas is not obvious.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C">
            <w:pPr>
              <w:spacing w:after="0"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5. Clear Instructions for Activities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D">
            <w:pPr>
              <w:spacing w:after="0"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Gives simple, step-by-step instructions for hands-on activities and/or provides resources leading to complete instructions; encourages teamwork and fun.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E">
            <w:pPr>
              <w:spacing w:after="0"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Instructions and resources are mostly clear; may need some clarification or assistance from presenter and/or teacher.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F">
            <w:pPr>
              <w:spacing w:after="0"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Instructions and/or resources are confusing or incomplete; students will struggle to follow without significant help.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0">
            <w:pPr>
              <w:spacing w:after="0"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6. Adaptation to Age Group (K–12)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1">
            <w:pPr>
              <w:spacing w:after="0"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Adjusts tone, examples, and pacing appropriately for audience age; makes content relatable to student life.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2">
            <w:pPr>
              <w:spacing w:after="0"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Mostly age-appropriate language and examples; some examples or language may not fully connect to audience.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3">
            <w:pPr>
              <w:spacing w:after="0"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Content or delivery style feels too advanced or not relevant for students’ age or experience.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4">
            <w:pPr>
              <w:spacing w:after="0"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7. Use of Questions and Reflection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5">
            <w:pPr>
              <w:spacing w:after="0"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Incorporates the opportunity for open-ended questions; encourages curiosity and critical thinking; provides opportunity for presenter to listen to and builds on student responses.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6">
            <w:pPr>
              <w:spacing w:after="0"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Incorporates few open-ended questions or reflection opportunities for engagement.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7">
            <w:pPr>
              <w:spacing w:after="0"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No questions are asked; limited student thinking or reflection is encouraged.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8">
            <w:pPr>
              <w:spacing w:after="0"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8. Time Management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9">
            <w:pPr>
              <w:spacing w:after="0"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Presentation materials are suitable for a 60- minute window; balances speaking, videos, and activities effectively.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spacing w:after="0"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60 minutes is not enough or is too much time for content intended to be shared.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spacing w:after="0"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Materials rushes or omits key sections or does not provide enough substance. </w:t>
            </w:r>
          </w:p>
        </w:tc>
      </w:tr>
    </w:tbl>
    <w:p w:rsidR="00000000" w:rsidDel="00000000" w:rsidP="00000000" w:rsidRDefault="00000000" w:rsidRPr="00000000" w14:paraId="0000002C">
      <w:pPr>
        <w:spacing w:after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280" w:before="28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Comments Regarding the Outline vs Guide: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Did you find one more useful over the other? If so, which document proved to be more helpful to you and why? ________________________</w:t>
      </w:r>
    </w:p>
    <w:p w:rsidR="00000000" w:rsidDel="00000000" w:rsidP="00000000" w:rsidRDefault="00000000" w:rsidRPr="00000000" w14:paraId="0000002E">
      <w:pPr>
        <w:spacing w:after="280" w:before="28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__________________________________________________________________________</w:t>
      </w:r>
    </w:p>
    <w:p w:rsidR="00000000" w:rsidDel="00000000" w:rsidP="00000000" w:rsidRDefault="00000000" w:rsidRPr="00000000" w14:paraId="0000002F">
      <w:pPr>
        <w:spacing w:after="280" w:before="28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Additional Notes: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___________________________________________________________</w:t>
      </w:r>
    </w:p>
    <w:p w:rsidR="00000000" w:rsidDel="00000000" w:rsidP="00000000" w:rsidRDefault="00000000" w:rsidRPr="00000000" w14:paraId="00000030">
      <w:pPr>
        <w:spacing w:after="280" w:before="28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__________________________________________________________________________</w:t>
      </w:r>
    </w:p>
    <w:p w:rsidR="00000000" w:rsidDel="00000000" w:rsidP="00000000" w:rsidRDefault="00000000" w:rsidRPr="00000000" w14:paraId="00000031">
      <w:pPr>
        <w:spacing w:after="280" w:before="280" w:line="240" w:lineRule="auto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Scoring Guide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after="0" w:before="28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19 - 24 points: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Excellent — Student-centered, engaging, and effective presentation materials using a variety of engagement methods.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13 - 18 points: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Satisfactory — Well organized with room for refinement.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after="280" w:before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8 - 12 points: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Needs Improvement — Revise content, pacing, or clarity for better student connection.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widowControl w:val="0"/>
        <w:spacing w:after="0" w:line="276" w:lineRule="auto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Courier New"/>
  <w:font w:name="Aptos"/>
  <w:font w:name="Play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en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002663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002663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002663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002663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sid w:val="00002663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sid w:val="00002663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002663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002663"/>
    <w:rPr>
      <w:rFonts w:cstheme="majorBidi" w:eastAsiaTheme="majorEastAsia"/>
      <w:color w:val="0f4761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002663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002663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002663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002663"/>
    <w:rPr>
      <w:rFonts w:cstheme="majorBidi" w:eastAsiaTheme="majorEastAsia"/>
      <w:color w:val="272727" w:themeColor="text1" w:themeTint="0000D8"/>
    </w:rPr>
  </w:style>
  <w:style w:type="character" w:styleId="TitleChar" w:customStyle="1">
    <w:name w:val="Title Char"/>
    <w:basedOn w:val="DefaultParagraphFont"/>
    <w:link w:val="Title"/>
    <w:uiPriority w:val="10"/>
    <w:rsid w:val="00002663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sid w:val="00002663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002663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QuoteChar" w:customStyle="1">
    <w:name w:val="Quote Char"/>
    <w:basedOn w:val="DefaultParagraphFont"/>
    <w:link w:val="Quote"/>
    <w:uiPriority w:val="29"/>
    <w:rsid w:val="00002663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34"/>
    <w:qFormat w:val="1"/>
    <w:rsid w:val="00002663"/>
    <w:pPr>
      <w:ind w:left="720"/>
      <w:contextualSpacing w:val="1"/>
    </w:pPr>
  </w:style>
  <w:style w:type="character" w:styleId="IntenseEmphasis">
    <w:name w:val="Intense Emphasis"/>
    <w:basedOn w:val="DefaultParagraphFont"/>
    <w:uiPriority w:val="21"/>
    <w:qFormat w:val="1"/>
    <w:rsid w:val="00002663"/>
    <w:rPr>
      <w:i w:val="1"/>
      <w:iCs w:val="1"/>
      <w:color w:val="0f4761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002663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002663"/>
    <w:rPr>
      <w:i w:val="1"/>
      <w:iCs w:val="1"/>
      <w:color w:val="0f4761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002663"/>
    <w:rPr>
      <w:b w:val="1"/>
      <w:bCs w:val="1"/>
      <w:smallCaps w:val="1"/>
      <w:color w:val="0f4761" w:themeColor="accent1" w:themeShade="0000BF"/>
      <w:spacing w:val="5"/>
    </w:rPr>
  </w:style>
  <w:style w:type="paragraph" w:styleId="NormalWeb">
    <w:name w:val="Normal (Web)"/>
    <w:basedOn w:val="Normal"/>
    <w:uiPriority w:val="99"/>
    <w:semiHidden w:val="1"/>
    <w:unhideWhenUsed w:val="1"/>
    <w:rsid w:val="00002663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kern w:val="0"/>
    </w:rPr>
  </w:style>
  <w:style w:type="character" w:styleId="Strong">
    <w:name w:val="Strong"/>
    <w:basedOn w:val="DefaultParagraphFont"/>
    <w:uiPriority w:val="22"/>
    <w:qFormat w:val="1"/>
    <w:rsid w:val="00002663"/>
    <w:rPr>
      <w:b w:val="1"/>
      <w:bCs w:val="1"/>
    </w:rPr>
  </w:style>
  <w:style w:type="character" w:styleId="Emphasis">
    <w:name w:val="Emphasis"/>
    <w:basedOn w:val="DefaultParagraphFont"/>
    <w:uiPriority w:val="20"/>
    <w:qFormat w:val="1"/>
    <w:rsid w:val="00002663"/>
    <w:rPr>
      <w:i w:val="1"/>
      <w:iCs w:val="1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10" Type="http://schemas.openxmlformats.org/officeDocument/2006/relationships/customXml" Target="../customXML/item5.xml"/><Relationship Id="rId4" Type="http://schemas.openxmlformats.org/officeDocument/2006/relationships/numbering" Target="numbering.xml"/><Relationship Id="rId9" Type="http://schemas.openxmlformats.org/officeDocument/2006/relationships/customXml" Target="../customXML/item4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iV7sgyH0/oLmtamDru+r0Qj2oVA==">CgMxLjA4AHIhMTM1ZExJQ3Bncm5vUVZWcHVJZWRVeVF3dlB4WHVHS05U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D3F1486D9FC14796B3C7F7EA18B924" ma:contentTypeVersion="22" ma:contentTypeDescription="Create a new document." ma:contentTypeScope="" ma:versionID="fe1cfccbc9d8aec205113a07cce0e655">
  <xsd:schema xmlns:xsd="http://www.w3.org/2001/XMLSchema" xmlns:xs="http://www.w3.org/2001/XMLSchema" xmlns:p="http://schemas.microsoft.com/office/2006/metadata/properties" xmlns:ns2="7eb953f1-6501-4667-af99-6501d37dab87" xmlns:ns3="56e4a100-c40f-4b11-a94f-bdbbfb52b714" targetNamespace="http://schemas.microsoft.com/office/2006/metadata/properties" ma:root="true" ma:fieldsID="e029bb435566c6ba3f5f44f9c05506bf" ns2:_="" ns3:_="">
    <xsd:import namespace="7eb953f1-6501-4667-af99-6501d37dab87"/>
    <xsd:import namespace="56e4a100-c40f-4b11-a94f-bdbbfb52b71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b953f1-6501-4667-af99-6501d37dab8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3" nillable="true" ma:displayName="Taxonomy Catch All Column" ma:hidden="true" ma:list="{1f9af3a0-c212-4e5e-b746-71d4dbda90b5}" ma:internalName="TaxCatchAll" ma:showField="CatchAllData" ma:web="7eb953f1-6501-4667-af99-6501d37dab8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e4a100-c40f-4b11-a94f-bdbbfb52b7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221d262-cdc0-4ab3-a771-8753661c4fc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6e4a100-c40f-4b11-a94f-bdbbfb52b714">
      <Terms xmlns="http://schemas.microsoft.com/office/infopath/2007/PartnerControls"/>
    </lcf76f155ced4ddcb4097134ff3c332f>
    <TaxCatchAll xmlns="7eb953f1-6501-4667-af99-6501d37dab87" xsi:nil="true"/>
    <_dlc_DocId xmlns="7eb953f1-6501-4667-af99-6501d37dab87">SQWYXXEHRUXX-601185687-744385</_dlc_DocId>
    <_dlc_DocIdUrl xmlns="7eb953f1-6501-4667-af99-6501d37dab87">
      <Url>https://omacolumbus.sharepoint.com/sites/k/_layouts/15/DocIdRedir.aspx?ID=SQWYXXEHRUXX-601185687-744385</Url>
      <Description>SQWYXXEHRUXX-601185687-744385</Description>
    </_dlc_DocIdUrl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5BBF69C3-4D9F-43E4-B78E-7BCEDBED8508}"/>
</file>

<file path=customXML/itemProps3.xml><?xml version="1.0" encoding="utf-8"?>
<ds:datastoreItem xmlns:ds="http://schemas.openxmlformats.org/officeDocument/2006/customXml" ds:itemID="{92E4C0A2-EF49-4223-A580-BD345D3CCD9D}"/>
</file>

<file path=customXML/itemProps4.xml><?xml version="1.0" encoding="utf-8"?>
<ds:datastoreItem xmlns:ds="http://schemas.openxmlformats.org/officeDocument/2006/customXml" ds:itemID="{68A59084-8BD8-4B6E-AC34-626ACC1F688A}"/>
</file>

<file path=customXML/itemProps5.xml><?xml version="1.0" encoding="utf-8"?>
<ds:datastoreItem xmlns:ds="http://schemas.openxmlformats.org/officeDocument/2006/customXml" ds:itemID="{DC6C9FFF-67EA-44F8-A5E3-241C579ECC01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fieth</dc:creator>
  <dcterms:created xsi:type="dcterms:W3CDTF">2025-10-28T15:24:00Z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0x010100ECD3F1486D9FC14796B3C7F7EA18B924</vt:lpwstr>
  </property>
  <property fmtid="{D5CDD505-2E9C-101B-9397-08002B2CF9AE}" pid="3" name="_dlc_DocIdItemGuid">
    <vt:lpwstr>30cd35e3-16b5-4a03-be60-a954c3922743</vt:lpwstr>
  </property>
</Properties>
</file>